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22DE1" w:rsidRPr="00167374" w:rsidRDefault="00022DE1" w:rsidP="00980EFE">
      <w:pPr>
        <w:pStyle w:val="Paragraphedeliste"/>
        <w:ind w:left="0"/>
        <w:jc w:val="both"/>
        <w:rPr>
          <w:rFonts w:ascii="Comic Sans MS" w:hAnsi="Comic Sans MS"/>
          <w:sz w:val="16"/>
          <w:szCs w:val="16"/>
        </w:rPr>
      </w:pPr>
    </w:p>
    <w:p w:rsidR="00022DE1" w:rsidRPr="00167374" w:rsidRDefault="00022DE1" w:rsidP="00022DE1">
      <w:pPr>
        <w:jc w:val="both"/>
        <w:rPr>
          <w:rStyle w:val="Numrodepage"/>
          <w:rFonts w:ascii="Comic Sans MS" w:eastAsia="Arial Unicode MS" w:hAnsi="Comic Sans MS" w:cs="Arial Unicode MS"/>
          <w:b/>
          <w:bCs/>
          <w:sz w:val="16"/>
          <w:szCs w:val="16"/>
        </w:rPr>
      </w:pPr>
      <w:r w:rsidRPr="00167374">
        <w:rPr>
          <w:rStyle w:val="Numrodepage"/>
          <w:rFonts w:ascii="Comic Sans MS" w:eastAsia="Arial Unicode MS" w:hAnsi="Comic Sans MS" w:cs="Arial Unicode MS"/>
          <w:b/>
          <w:bCs/>
          <w:sz w:val="16"/>
          <w:szCs w:val="16"/>
        </w:rPr>
        <w:t>QUESTION (</w:t>
      </w:r>
      <w:r w:rsidR="00980EFE" w:rsidRPr="00167374">
        <w:rPr>
          <w:rStyle w:val="Numrodepage"/>
          <w:rFonts w:ascii="Comic Sans MS" w:eastAsia="Arial Unicode MS" w:hAnsi="Comic Sans MS" w:cs="Arial Unicode MS"/>
          <w:b/>
          <w:bCs/>
          <w:sz w:val="16"/>
          <w:szCs w:val="16"/>
        </w:rPr>
        <w:t>5</w:t>
      </w:r>
      <w:r w:rsidRPr="00167374">
        <w:rPr>
          <w:rStyle w:val="Numrodepage"/>
          <w:rFonts w:ascii="Comic Sans MS" w:eastAsia="Arial Unicode MS" w:hAnsi="Comic Sans MS" w:cs="Arial Unicode MS"/>
          <w:b/>
          <w:bCs/>
          <w:sz w:val="16"/>
          <w:szCs w:val="16"/>
        </w:rPr>
        <w:t xml:space="preserve"> points).</w:t>
      </w:r>
    </w:p>
    <w:p w:rsidR="00022DE1" w:rsidRPr="00167374" w:rsidRDefault="00022DE1" w:rsidP="00022DE1">
      <w:pPr>
        <w:jc w:val="both"/>
        <w:rPr>
          <w:rStyle w:val="Numrodepage"/>
          <w:rFonts w:ascii="Comic Sans MS" w:hAnsi="Comic Sans MS"/>
          <w:b/>
          <w:bCs/>
          <w:sz w:val="16"/>
          <w:szCs w:val="16"/>
        </w:rPr>
      </w:pPr>
    </w:p>
    <w:p w:rsidR="00022DE1" w:rsidRDefault="00022DE1" w:rsidP="00022DE1">
      <w:pPr>
        <w:jc w:val="both"/>
        <w:rPr>
          <w:rFonts w:ascii="Comic Sans MS" w:hAnsi="Comic Sans MS"/>
          <w:sz w:val="16"/>
          <w:szCs w:val="16"/>
        </w:rPr>
      </w:pPr>
      <w:r w:rsidRPr="00167374">
        <w:rPr>
          <w:rFonts w:ascii="Comic Sans MS" w:hAnsi="Comic Sans MS"/>
          <w:sz w:val="16"/>
          <w:szCs w:val="16"/>
        </w:rPr>
        <w:t>Vous désirez sensibiliser vos stagiaires pédagogiques à l’importance des vertiges en plongée</w:t>
      </w:r>
    </w:p>
    <w:p w:rsidR="00B73B36" w:rsidRPr="00167374" w:rsidRDefault="00B73B36" w:rsidP="00022DE1">
      <w:pPr>
        <w:jc w:val="both"/>
        <w:rPr>
          <w:rFonts w:ascii="Comic Sans MS" w:hAnsi="Comic Sans MS"/>
          <w:sz w:val="16"/>
          <w:szCs w:val="16"/>
        </w:rPr>
      </w:pPr>
    </w:p>
    <w:p w:rsidR="00022DE1" w:rsidRPr="00167374" w:rsidRDefault="00022DE1" w:rsidP="00815D65">
      <w:pPr>
        <w:pStyle w:val="Paragraphedeliste"/>
        <w:numPr>
          <w:ilvl w:val="0"/>
          <w:numId w:val="26"/>
        </w:numPr>
        <w:jc w:val="both"/>
        <w:rPr>
          <w:rFonts w:ascii="Comic Sans MS" w:hAnsi="Comic Sans MS"/>
          <w:sz w:val="16"/>
          <w:szCs w:val="16"/>
        </w:rPr>
      </w:pPr>
      <w:r w:rsidRPr="00167374">
        <w:rPr>
          <w:rFonts w:ascii="Comic Sans MS" w:hAnsi="Comic Sans MS"/>
          <w:sz w:val="16"/>
          <w:szCs w:val="16"/>
        </w:rPr>
        <w:t>Quelle définition pouvez-vous donner du vertige ? (0,5 pt)</w:t>
      </w:r>
    </w:p>
    <w:p w:rsidR="00022DE1" w:rsidRPr="00167374" w:rsidRDefault="00022DE1" w:rsidP="00022DE1">
      <w:pPr>
        <w:jc w:val="both"/>
        <w:rPr>
          <w:rFonts w:ascii="Comic Sans MS" w:hAnsi="Comic Sans MS"/>
          <w:i/>
          <w:color w:val="0000FF"/>
          <w:sz w:val="16"/>
          <w:szCs w:val="16"/>
        </w:rPr>
      </w:pPr>
      <w:r w:rsidRPr="00167374">
        <w:rPr>
          <w:rStyle w:val="Numrodepage"/>
          <w:rFonts w:ascii="Comic Sans MS" w:hAnsi="Comic Sans MS"/>
          <w:i/>
          <w:color w:val="0000FF"/>
          <w:sz w:val="16"/>
          <w:szCs w:val="16"/>
        </w:rPr>
        <w:t>Le vertige est une sensation erronée et subjective de déplacement du corps par rapport à l’espace ou de l’espace par rapport au corps, se traduisant par une impression de rotation et/ou d’ébriété.</w:t>
      </w:r>
    </w:p>
    <w:p w:rsidR="00022DE1" w:rsidRPr="00167374" w:rsidRDefault="00022DE1" w:rsidP="00022DE1">
      <w:pPr>
        <w:jc w:val="both"/>
        <w:rPr>
          <w:rFonts w:ascii="Comic Sans MS" w:hAnsi="Comic Sans MS"/>
          <w:sz w:val="16"/>
          <w:szCs w:val="16"/>
        </w:rPr>
      </w:pPr>
    </w:p>
    <w:p w:rsidR="00022DE1" w:rsidRPr="00167374" w:rsidRDefault="00022DE1" w:rsidP="00815D65">
      <w:pPr>
        <w:pStyle w:val="Paragraphedeliste"/>
        <w:numPr>
          <w:ilvl w:val="0"/>
          <w:numId w:val="26"/>
        </w:numPr>
        <w:jc w:val="both"/>
        <w:rPr>
          <w:rFonts w:ascii="Comic Sans MS" w:hAnsi="Comic Sans MS"/>
          <w:sz w:val="16"/>
          <w:szCs w:val="16"/>
        </w:rPr>
      </w:pPr>
      <w:r w:rsidRPr="00167374">
        <w:rPr>
          <w:rFonts w:ascii="Comic Sans MS" w:hAnsi="Comic Sans MS"/>
          <w:bCs/>
          <w:sz w:val="16"/>
          <w:szCs w:val="16"/>
        </w:rPr>
        <w:t>Citez les 2 fonctions principales de l’oreille en précisant laquelle joue un rôle dans les vertiges</w:t>
      </w:r>
      <w:r w:rsidR="00EC2371" w:rsidRPr="00167374">
        <w:rPr>
          <w:rFonts w:ascii="Comic Sans MS" w:hAnsi="Comic Sans MS"/>
          <w:bCs/>
          <w:sz w:val="16"/>
          <w:szCs w:val="16"/>
        </w:rPr>
        <w:t>.</w:t>
      </w:r>
      <w:r w:rsidRPr="00167374">
        <w:rPr>
          <w:rFonts w:ascii="Comic Sans MS" w:hAnsi="Comic Sans MS"/>
          <w:bCs/>
          <w:sz w:val="16"/>
          <w:szCs w:val="16"/>
        </w:rPr>
        <w:t xml:space="preserve"> (</w:t>
      </w:r>
      <w:r w:rsidR="009B3DC7" w:rsidRPr="00167374">
        <w:rPr>
          <w:rFonts w:ascii="Comic Sans MS" w:hAnsi="Comic Sans MS"/>
          <w:bCs/>
          <w:sz w:val="16"/>
          <w:szCs w:val="16"/>
        </w:rPr>
        <w:t>1</w:t>
      </w:r>
      <w:r w:rsidRPr="00167374">
        <w:rPr>
          <w:rFonts w:ascii="Comic Sans MS" w:hAnsi="Comic Sans MS"/>
          <w:bCs/>
          <w:sz w:val="16"/>
          <w:szCs w:val="16"/>
        </w:rPr>
        <w:t xml:space="preserve"> pt)</w:t>
      </w:r>
    </w:p>
    <w:p w:rsidR="00022DE1" w:rsidRPr="00167374" w:rsidRDefault="00022DE1" w:rsidP="00022DE1">
      <w:pPr>
        <w:ind w:right="284"/>
        <w:jc w:val="both"/>
        <w:rPr>
          <w:rFonts w:ascii="Comic Sans MS" w:hAnsi="Comic Sans MS"/>
          <w:bCs/>
          <w:i/>
          <w:color w:val="0000FF"/>
          <w:sz w:val="16"/>
          <w:szCs w:val="16"/>
        </w:rPr>
      </w:pPr>
      <w:r w:rsidRPr="00167374">
        <w:rPr>
          <w:rFonts w:ascii="Comic Sans MS" w:hAnsi="Comic Sans MS"/>
          <w:bCs/>
          <w:i/>
          <w:color w:val="0000FF"/>
          <w:sz w:val="16"/>
          <w:szCs w:val="16"/>
        </w:rPr>
        <w:t>L’oreille a deux fonctions principales : l’audition et l’équilibre, c’est l’équilibre qui intervient dans les vertiges.</w:t>
      </w:r>
    </w:p>
    <w:p w:rsidR="00022DE1" w:rsidRPr="00167374" w:rsidRDefault="00022DE1" w:rsidP="00022DE1">
      <w:pPr>
        <w:ind w:right="284"/>
        <w:jc w:val="both"/>
        <w:rPr>
          <w:rFonts w:ascii="Comic Sans MS" w:hAnsi="Comic Sans MS"/>
          <w:bCs/>
          <w:i/>
          <w:color w:val="0000FF"/>
          <w:sz w:val="16"/>
          <w:szCs w:val="16"/>
        </w:rPr>
      </w:pPr>
    </w:p>
    <w:p w:rsidR="00022DE1" w:rsidRPr="00167374" w:rsidRDefault="00022DE1" w:rsidP="00980EFE">
      <w:pPr>
        <w:pStyle w:val="Listecouleur-Accent12"/>
        <w:numPr>
          <w:ilvl w:val="0"/>
          <w:numId w:val="26"/>
        </w:numPr>
        <w:rPr>
          <w:rFonts w:ascii="Comic Sans MS" w:hAnsi="Comic Sans MS" w:cs="Arial"/>
          <w:bCs/>
          <w:sz w:val="16"/>
          <w:szCs w:val="16"/>
        </w:rPr>
      </w:pPr>
      <w:r w:rsidRPr="00167374">
        <w:rPr>
          <w:rFonts w:ascii="Comic Sans MS" w:hAnsi="Comic Sans MS" w:cs="Arial"/>
          <w:bCs/>
          <w:sz w:val="16"/>
          <w:szCs w:val="16"/>
        </w:rPr>
        <w:t xml:space="preserve">Quels éléments d’anatomie de l’oreille interne interviennent dans l’équilibre ? </w:t>
      </w:r>
      <w:r w:rsidR="00980EFE" w:rsidRPr="00167374">
        <w:rPr>
          <w:rFonts w:ascii="Comic Sans MS" w:hAnsi="Comic Sans MS" w:cs="Arial"/>
          <w:bCs/>
          <w:sz w:val="16"/>
          <w:szCs w:val="16"/>
        </w:rPr>
        <w:t xml:space="preserve"> </w:t>
      </w:r>
      <w:r w:rsidRPr="00167374">
        <w:rPr>
          <w:rFonts w:ascii="Comic Sans MS" w:hAnsi="Comic Sans MS" w:cs="Arial"/>
          <w:bCs/>
          <w:sz w:val="16"/>
          <w:szCs w:val="16"/>
        </w:rPr>
        <w:t>Expliquez leur rôle. (1 pt)</w:t>
      </w:r>
    </w:p>
    <w:p w:rsidR="009E113D" w:rsidRPr="00167374" w:rsidRDefault="00022DE1" w:rsidP="009E113D">
      <w:pPr>
        <w:pStyle w:val="Listecouleur-Accent12"/>
        <w:numPr>
          <w:ilvl w:val="0"/>
          <w:numId w:val="24"/>
        </w:numPr>
        <w:rPr>
          <w:rFonts w:ascii="Comic Sans MS" w:hAnsi="Comic Sans MS"/>
          <w:i/>
          <w:color w:val="0000FF"/>
          <w:sz w:val="16"/>
          <w:szCs w:val="16"/>
        </w:rPr>
      </w:pPr>
      <w:r w:rsidRPr="00167374">
        <w:rPr>
          <w:rFonts w:ascii="Comic Sans MS" w:hAnsi="Comic Sans MS"/>
          <w:bCs/>
          <w:i/>
          <w:color w:val="0000FF"/>
          <w:sz w:val="16"/>
          <w:szCs w:val="16"/>
        </w:rPr>
        <w:t xml:space="preserve">Les 3 canaux semi-circulaires </w:t>
      </w:r>
      <w:r w:rsidRPr="00167374">
        <w:rPr>
          <w:rFonts w:ascii="Comic Sans MS" w:hAnsi="Comic Sans MS"/>
          <w:i/>
          <w:color w:val="0000FF"/>
          <w:sz w:val="16"/>
          <w:szCs w:val="16"/>
        </w:rPr>
        <w:t>sont disposés perpendiculairement et couvrent les 3 plans de l’espace. Ils possèdent chacun, à leur extrémité, une zone contenant des cellules sensorielles ciliées qui renseignent sur les mouvements et sur l’accélération de la tête dans l’espace</w:t>
      </w:r>
      <w:r w:rsidR="009E113D" w:rsidRPr="00167374">
        <w:rPr>
          <w:rFonts w:ascii="Comic Sans MS" w:hAnsi="Comic Sans MS"/>
          <w:i/>
          <w:color w:val="0000FF"/>
          <w:sz w:val="16"/>
          <w:szCs w:val="16"/>
        </w:rPr>
        <w:t xml:space="preserve">, </w:t>
      </w:r>
      <w:r w:rsidR="009E113D" w:rsidRPr="00167374">
        <w:rPr>
          <w:rFonts w:ascii="Comic Sans MS" w:hAnsi="Comic Sans MS"/>
          <w:bCs/>
          <w:i/>
          <w:color w:val="0000FF"/>
          <w:sz w:val="16"/>
          <w:szCs w:val="16"/>
        </w:rPr>
        <w:t xml:space="preserve">détection des accélérations horizontales d’avant en arrière, horizontales de droite à gauche et verticales de haut en bas et inversement </w:t>
      </w:r>
      <w:r w:rsidR="009E113D" w:rsidRPr="00167374">
        <w:rPr>
          <w:rFonts w:ascii="Comic Sans MS" w:eastAsia="Comic Sans MS" w:hAnsi="Comic Sans MS" w:cs="Comic Sans MS"/>
          <w:i/>
          <w:color w:val="0000FF"/>
          <w:sz w:val="16"/>
          <w:szCs w:val="16"/>
        </w:rPr>
        <w:t>(0,5 pt)</w:t>
      </w:r>
    </w:p>
    <w:p w:rsidR="00022DE1" w:rsidRPr="00167374" w:rsidRDefault="00022DE1" w:rsidP="00815D65">
      <w:pPr>
        <w:pStyle w:val="Listecouleur-Accent12"/>
        <w:numPr>
          <w:ilvl w:val="0"/>
          <w:numId w:val="24"/>
        </w:numPr>
        <w:rPr>
          <w:rFonts w:ascii="Comic Sans MS" w:hAnsi="Comic Sans MS"/>
          <w:i/>
          <w:color w:val="0000FF"/>
          <w:sz w:val="16"/>
          <w:szCs w:val="16"/>
        </w:rPr>
      </w:pPr>
      <w:r w:rsidRPr="00167374">
        <w:rPr>
          <w:rFonts w:ascii="Comic Sans MS" w:hAnsi="Comic Sans MS"/>
          <w:i/>
          <w:color w:val="0000FF"/>
          <w:sz w:val="16"/>
          <w:szCs w:val="16"/>
        </w:rPr>
        <w:t>L’utricule et le saccule contiennent une multitude de cellules sensorielles sensibles à l’action de la gravité et renseignent sur la position de la tête dans l’espace.</w:t>
      </w:r>
      <w:r w:rsidR="00EC2371" w:rsidRPr="00167374">
        <w:rPr>
          <w:rFonts w:ascii="Comic Sans MS" w:eastAsia="Comic Sans MS" w:hAnsi="Comic Sans MS" w:cs="Comic Sans MS"/>
          <w:i/>
          <w:color w:val="0000FF"/>
          <w:sz w:val="16"/>
          <w:szCs w:val="16"/>
        </w:rPr>
        <w:t xml:space="preserve"> (0,5 pt)</w:t>
      </w:r>
    </w:p>
    <w:p w:rsidR="00022DE1" w:rsidRPr="00167374" w:rsidRDefault="00022DE1" w:rsidP="00022DE1">
      <w:pPr>
        <w:jc w:val="both"/>
        <w:rPr>
          <w:rFonts w:ascii="Comic Sans MS" w:hAnsi="Comic Sans MS"/>
          <w:sz w:val="16"/>
          <w:szCs w:val="16"/>
        </w:rPr>
      </w:pPr>
    </w:p>
    <w:p w:rsidR="00022DE1" w:rsidRPr="00167374" w:rsidRDefault="00022DE1" w:rsidP="00815D65">
      <w:pPr>
        <w:pStyle w:val="Paragraphedeliste"/>
        <w:numPr>
          <w:ilvl w:val="0"/>
          <w:numId w:val="26"/>
        </w:numPr>
        <w:jc w:val="both"/>
        <w:rPr>
          <w:rFonts w:ascii="Comic Sans MS" w:hAnsi="Comic Sans MS"/>
          <w:sz w:val="16"/>
          <w:szCs w:val="16"/>
        </w:rPr>
      </w:pPr>
      <w:r w:rsidRPr="00167374">
        <w:rPr>
          <w:rFonts w:ascii="Comic Sans MS" w:hAnsi="Comic Sans MS"/>
          <w:sz w:val="16"/>
          <w:szCs w:val="16"/>
        </w:rPr>
        <w:t>Décrivez le mécanisme des différents vertiges que l’on peut rencontrer en plongée. (</w:t>
      </w:r>
      <w:r w:rsidR="009B3DC7" w:rsidRPr="00167374">
        <w:rPr>
          <w:rFonts w:ascii="Comic Sans MS" w:hAnsi="Comic Sans MS"/>
          <w:sz w:val="16"/>
          <w:szCs w:val="16"/>
        </w:rPr>
        <w:t>2,5</w:t>
      </w:r>
      <w:r w:rsidRPr="00167374">
        <w:rPr>
          <w:rFonts w:ascii="Comic Sans MS" w:hAnsi="Comic Sans MS"/>
          <w:sz w:val="16"/>
          <w:szCs w:val="16"/>
        </w:rPr>
        <w:t xml:space="preserve"> pts) </w:t>
      </w:r>
    </w:p>
    <w:p w:rsidR="00022DE1" w:rsidRPr="00167374" w:rsidRDefault="00022DE1" w:rsidP="00815D65">
      <w:pPr>
        <w:pStyle w:val="Paragraphedeliste"/>
        <w:numPr>
          <w:ilvl w:val="0"/>
          <w:numId w:val="25"/>
        </w:numPr>
        <w:jc w:val="both"/>
        <w:rPr>
          <w:rFonts w:ascii="Comic Sans MS" w:hAnsi="Comic Sans MS"/>
          <w:i/>
          <w:color w:val="3333FF"/>
          <w:sz w:val="16"/>
          <w:szCs w:val="16"/>
          <w:u w:val="single"/>
        </w:rPr>
      </w:pPr>
      <w:r w:rsidRPr="00167374">
        <w:rPr>
          <w:rFonts w:ascii="Comic Sans MS" w:hAnsi="Comic Sans MS"/>
          <w:i/>
          <w:color w:val="3333FF"/>
          <w:sz w:val="16"/>
          <w:szCs w:val="16"/>
          <w:u w:val="single"/>
        </w:rPr>
        <w:t>Vertige alternobarique</w:t>
      </w:r>
    </w:p>
    <w:p w:rsidR="00022DE1" w:rsidRPr="00167374" w:rsidRDefault="00022DE1" w:rsidP="00022DE1">
      <w:pPr>
        <w:ind w:left="360"/>
        <w:jc w:val="both"/>
        <w:rPr>
          <w:rFonts w:ascii="Comic Sans MS" w:hAnsi="Comic Sans MS"/>
          <w:i/>
          <w:color w:val="3333FF"/>
          <w:sz w:val="16"/>
          <w:szCs w:val="16"/>
        </w:rPr>
      </w:pPr>
      <w:r w:rsidRPr="00167374">
        <w:rPr>
          <w:rFonts w:ascii="Comic Sans MS" w:hAnsi="Comic Sans MS"/>
          <w:i/>
          <w:color w:val="3333FF"/>
          <w:sz w:val="16"/>
          <w:szCs w:val="16"/>
        </w:rPr>
        <w:t>Lors de la remontée, différence de pression entre les deux oreilles moyennes, due à un mauvais fonctionnement de la trompe d’Eustache d’une oreille. Les signaux nerveux du vestibule émis par chaque oreille sont divergents, ce qui crée la sensation de vertige</w:t>
      </w:r>
    </w:p>
    <w:p w:rsidR="00022DE1" w:rsidRPr="00167374" w:rsidRDefault="00022DE1" w:rsidP="00022DE1">
      <w:pPr>
        <w:pStyle w:val="Paragraphedeliste"/>
        <w:ind w:left="0"/>
        <w:jc w:val="both"/>
        <w:rPr>
          <w:rFonts w:ascii="Comic Sans MS" w:hAnsi="Comic Sans MS"/>
          <w:i/>
          <w:color w:val="3333FF"/>
          <w:sz w:val="16"/>
          <w:szCs w:val="16"/>
        </w:rPr>
      </w:pPr>
    </w:p>
    <w:p w:rsidR="00022DE1" w:rsidRPr="00167374" w:rsidRDefault="00022DE1" w:rsidP="00815D65">
      <w:pPr>
        <w:pStyle w:val="Paragraphedeliste"/>
        <w:numPr>
          <w:ilvl w:val="0"/>
          <w:numId w:val="25"/>
        </w:numPr>
        <w:jc w:val="both"/>
        <w:rPr>
          <w:rFonts w:ascii="Comic Sans MS" w:hAnsi="Comic Sans MS"/>
          <w:i/>
          <w:color w:val="3333FF"/>
          <w:sz w:val="16"/>
          <w:szCs w:val="16"/>
        </w:rPr>
      </w:pPr>
      <w:r w:rsidRPr="00167374">
        <w:rPr>
          <w:rFonts w:ascii="Comic Sans MS" w:hAnsi="Comic Sans MS"/>
          <w:i/>
          <w:color w:val="3333FF"/>
          <w:sz w:val="16"/>
          <w:szCs w:val="16"/>
          <w:u w:val="single"/>
        </w:rPr>
        <w:t>Coup de piston</w:t>
      </w:r>
    </w:p>
    <w:p w:rsidR="00022DE1" w:rsidRPr="00167374" w:rsidRDefault="00022DE1" w:rsidP="00022DE1">
      <w:pPr>
        <w:ind w:left="360"/>
        <w:jc w:val="both"/>
        <w:rPr>
          <w:rFonts w:ascii="Comic Sans MS" w:hAnsi="Comic Sans MS"/>
          <w:i/>
          <w:color w:val="3333FF"/>
          <w:sz w:val="16"/>
          <w:szCs w:val="16"/>
        </w:rPr>
      </w:pPr>
      <w:r w:rsidRPr="00167374">
        <w:rPr>
          <w:rFonts w:ascii="Comic Sans MS" w:hAnsi="Comic Sans MS"/>
          <w:i/>
          <w:color w:val="3333FF"/>
          <w:sz w:val="16"/>
          <w:szCs w:val="16"/>
        </w:rPr>
        <w:t>Valsalva brutal provoquant une déformation importante du tympan, amplifiée par les osselets, entrainant un déplacement important et brutal de l’étrier dans la fenêtre ovale. Ceci se répercute dans le vestibule en créant une onde dans l’endolymphe, qui n’existe pas dans l’autre oreille. L’incohérence des messages envoyés par chaque vestibule au niveau du cerveau, entraine cette sensation de vertige</w:t>
      </w:r>
    </w:p>
    <w:p w:rsidR="00022DE1" w:rsidRPr="00167374" w:rsidRDefault="00022DE1" w:rsidP="00022DE1">
      <w:pPr>
        <w:pStyle w:val="Paragraphedeliste"/>
        <w:ind w:left="0"/>
        <w:jc w:val="both"/>
        <w:rPr>
          <w:rFonts w:ascii="Comic Sans MS" w:hAnsi="Comic Sans MS"/>
          <w:i/>
          <w:color w:val="3333FF"/>
          <w:sz w:val="16"/>
          <w:szCs w:val="16"/>
        </w:rPr>
      </w:pPr>
    </w:p>
    <w:p w:rsidR="00022DE1" w:rsidRPr="00167374" w:rsidRDefault="00022DE1" w:rsidP="00815D65">
      <w:pPr>
        <w:pStyle w:val="Paragraphedeliste"/>
        <w:numPr>
          <w:ilvl w:val="0"/>
          <w:numId w:val="25"/>
        </w:numPr>
        <w:jc w:val="both"/>
        <w:rPr>
          <w:rFonts w:ascii="Comic Sans MS" w:hAnsi="Comic Sans MS"/>
          <w:i/>
          <w:color w:val="3333FF"/>
          <w:sz w:val="16"/>
          <w:szCs w:val="16"/>
          <w:u w:val="single"/>
        </w:rPr>
      </w:pPr>
      <w:r w:rsidRPr="00167374">
        <w:rPr>
          <w:rFonts w:ascii="Comic Sans MS" w:hAnsi="Comic Sans MS"/>
          <w:i/>
          <w:color w:val="3333FF"/>
          <w:sz w:val="16"/>
          <w:szCs w:val="16"/>
          <w:u w:val="single"/>
        </w:rPr>
        <w:t>Perforation tympanique</w:t>
      </w:r>
    </w:p>
    <w:p w:rsidR="00022DE1" w:rsidRPr="00167374" w:rsidRDefault="00022DE1" w:rsidP="00022DE1">
      <w:pPr>
        <w:ind w:left="360"/>
        <w:jc w:val="both"/>
        <w:rPr>
          <w:rFonts w:ascii="Comic Sans MS" w:hAnsi="Comic Sans MS"/>
          <w:i/>
          <w:color w:val="3333FF"/>
          <w:sz w:val="16"/>
          <w:szCs w:val="16"/>
        </w:rPr>
      </w:pPr>
      <w:r w:rsidRPr="00167374">
        <w:rPr>
          <w:rFonts w:ascii="Comic Sans MS" w:hAnsi="Comic Sans MS"/>
          <w:i/>
          <w:color w:val="3333FF"/>
          <w:sz w:val="16"/>
          <w:szCs w:val="16"/>
        </w:rPr>
        <w:t xml:space="preserve">Elle a plusieurs conséquences qui peuvent donner des vertiges : </w:t>
      </w:r>
    </w:p>
    <w:p w:rsidR="00022DE1" w:rsidRPr="00167374" w:rsidRDefault="00022DE1" w:rsidP="00022DE1">
      <w:pPr>
        <w:ind w:left="360"/>
        <w:jc w:val="both"/>
        <w:rPr>
          <w:rFonts w:ascii="Comic Sans MS" w:hAnsi="Comic Sans MS"/>
          <w:i/>
          <w:color w:val="3333FF"/>
          <w:sz w:val="16"/>
          <w:szCs w:val="16"/>
        </w:rPr>
      </w:pPr>
      <w:r w:rsidRPr="00167374">
        <w:rPr>
          <w:rFonts w:ascii="Comic Sans MS" w:hAnsi="Comic Sans MS"/>
          <w:i/>
          <w:color w:val="3333FF"/>
          <w:sz w:val="16"/>
          <w:szCs w:val="16"/>
        </w:rPr>
        <w:t>Irruption d’eau froide provoquant des réactions locales responsables de la sensation vertigineuse (différence de température entre les deux oreilles)</w:t>
      </w:r>
    </w:p>
    <w:p w:rsidR="00022DE1" w:rsidRPr="00167374" w:rsidRDefault="00022DE1" w:rsidP="00022DE1">
      <w:pPr>
        <w:ind w:left="360"/>
        <w:jc w:val="both"/>
        <w:rPr>
          <w:rFonts w:ascii="Comic Sans MS" w:hAnsi="Comic Sans MS"/>
          <w:i/>
          <w:color w:val="3333FF"/>
          <w:sz w:val="16"/>
          <w:szCs w:val="16"/>
        </w:rPr>
      </w:pPr>
      <w:r w:rsidRPr="00167374">
        <w:rPr>
          <w:rFonts w:ascii="Comic Sans MS" w:hAnsi="Comic Sans MS"/>
          <w:i/>
          <w:color w:val="3333FF"/>
          <w:sz w:val="16"/>
          <w:szCs w:val="16"/>
        </w:rPr>
        <w:t>Caisse du tympan pleine d’eau empêchant la fenêtre ronde de jouer son rôle d’amortisseur et hyperpression dans l’oreille interne provoquant un disfonctionnement au niveau vestibulaire</w:t>
      </w:r>
    </w:p>
    <w:p w:rsidR="00022DE1" w:rsidRPr="00167374" w:rsidRDefault="00022DE1" w:rsidP="00022DE1">
      <w:pPr>
        <w:pStyle w:val="Paragraphedeliste"/>
        <w:ind w:left="0"/>
        <w:jc w:val="both"/>
        <w:rPr>
          <w:rFonts w:ascii="Comic Sans MS" w:hAnsi="Comic Sans MS"/>
          <w:i/>
          <w:color w:val="3333FF"/>
          <w:sz w:val="16"/>
          <w:szCs w:val="16"/>
        </w:rPr>
      </w:pPr>
    </w:p>
    <w:p w:rsidR="00022DE1" w:rsidRPr="00167374" w:rsidRDefault="00022DE1" w:rsidP="00815D65">
      <w:pPr>
        <w:pStyle w:val="Paragraphedeliste"/>
        <w:numPr>
          <w:ilvl w:val="0"/>
          <w:numId w:val="25"/>
        </w:numPr>
        <w:jc w:val="both"/>
        <w:rPr>
          <w:rFonts w:ascii="Comic Sans MS" w:hAnsi="Comic Sans MS"/>
          <w:i/>
          <w:color w:val="3333FF"/>
          <w:sz w:val="16"/>
          <w:szCs w:val="16"/>
        </w:rPr>
      </w:pPr>
      <w:r w:rsidRPr="00167374">
        <w:rPr>
          <w:rFonts w:ascii="Comic Sans MS" w:hAnsi="Comic Sans MS"/>
          <w:i/>
          <w:color w:val="3333FF"/>
          <w:sz w:val="16"/>
          <w:szCs w:val="16"/>
          <w:u w:val="single"/>
        </w:rPr>
        <w:t xml:space="preserve">Accident de désaturation  </w:t>
      </w:r>
    </w:p>
    <w:p w:rsidR="00022DE1" w:rsidRPr="00167374" w:rsidRDefault="00022DE1" w:rsidP="00022DE1">
      <w:pPr>
        <w:ind w:left="360"/>
        <w:jc w:val="both"/>
        <w:rPr>
          <w:rFonts w:ascii="Comic Sans MS" w:hAnsi="Comic Sans MS"/>
          <w:i/>
          <w:color w:val="3333FF"/>
          <w:sz w:val="16"/>
          <w:szCs w:val="16"/>
        </w:rPr>
      </w:pPr>
      <w:r w:rsidRPr="00167374">
        <w:rPr>
          <w:rFonts w:ascii="Comic Sans MS" w:hAnsi="Comic Sans MS"/>
          <w:i/>
          <w:color w:val="3333FF"/>
          <w:sz w:val="16"/>
          <w:szCs w:val="16"/>
        </w:rPr>
        <w:t>Blocage circulatoire touchant l’artère vestibulaire (vascularisation terminale)</w:t>
      </w:r>
    </w:p>
    <w:p w:rsidR="00022DE1" w:rsidRPr="00167374" w:rsidRDefault="00022DE1" w:rsidP="00022DE1">
      <w:pPr>
        <w:ind w:firstLine="360"/>
        <w:jc w:val="both"/>
        <w:rPr>
          <w:rFonts w:ascii="Comic Sans MS" w:hAnsi="Comic Sans MS"/>
          <w:i/>
          <w:color w:val="3333FF"/>
          <w:sz w:val="16"/>
          <w:szCs w:val="16"/>
        </w:rPr>
      </w:pPr>
      <w:r w:rsidRPr="00167374">
        <w:rPr>
          <w:rFonts w:ascii="Comic Sans MS" w:hAnsi="Comic Sans MS"/>
          <w:i/>
          <w:color w:val="3333FF"/>
          <w:sz w:val="16"/>
          <w:szCs w:val="16"/>
        </w:rPr>
        <w:t>Bulles dans l’endolymphe des canaux semi-circulaires et/ou du vestibule (utricule et saccule)</w:t>
      </w:r>
    </w:p>
    <w:p w:rsidR="00022DE1" w:rsidRPr="00167374" w:rsidRDefault="00022DE1" w:rsidP="00022DE1">
      <w:pPr>
        <w:pStyle w:val="Paragraphedeliste"/>
        <w:ind w:left="0"/>
        <w:jc w:val="both"/>
        <w:rPr>
          <w:rFonts w:ascii="Comic Sans MS" w:hAnsi="Comic Sans MS"/>
          <w:i/>
          <w:color w:val="3333FF"/>
          <w:sz w:val="16"/>
          <w:szCs w:val="16"/>
        </w:rPr>
      </w:pPr>
    </w:p>
    <w:p w:rsidR="00022DE1" w:rsidRPr="00167374" w:rsidRDefault="00022DE1" w:rsidP="00815D65">
      <w:pPr>
        <w:pStyle w:val="Paragraphedeliste"/>
        <w:numPr>
          <w:ilvl w:val="0"/>
          <w:numId w:val="25"/>
        </w:numPr>
        <w:jc w:val="both"/>
        <w:rPr>
          <w:rFonts w:ascii="Comic Sans MS" w:hAnsi="Comic Sans MS"/>
          <w:i/>
          <w:color w:val="3333FF"/>
          <w:sz w:val="16"/>
          <w:szCs w:val="16"/>
        </w:rPr>
      </w:pPr>
      <w:r w:rsidRPr="00167374">
        <w:rPr>
          <w:rFonts w:ascii="Comic Sans MS" w:hAnsi="Comic Sans MS"/>
          <w:i/>
          <w:color w:val="3333FF"/>
          <w:sz w:val="16"/>
          <w:szCs w:val="16"/>
          <w:u w:val="single"/>
        </w:rPr>
        <w:t>Mal de mer</w:t>
      </w:r>
    </w:p>
    <w:p w:rsidR="007F6857" w:rsidRPr="00B73B36" w:rsidRDefault="00022DE1" w:rsidP="00B73B36">
      <w:pPr>
        <w:ind w:left="360"/>
        <w:jc w:val="both"/>
        <w:rPr>
          <w:rFonts w:ascii="Comic Sans MS" w:hAnsi="Comic Sans MS"/>
          <w:i/>
          <w:color w:val="3333FF"/>
          <w:sz w:val="16"/>
          <w:szCs w:val="16"/>
        </w:rPr>
      </w:pPr>
      <w:r w:rsidRPr="00167374">
        <w:rPr>
          <w:rFonts w:ascii="Comic Sans MS" w:hAnsi="Comic Sans MS"/>
          <w:i/>
          <w:color w:val="3333FF"/>
          <w:sz w:val="16"/>
          <w:szCs w:val="16"/>
        </w:rPr>
        <w:t>Inadéquation entre les informations données par les canaux semi circulaires, les informations visuelles et les informations proprioceptives.</w:t>
      </w:r>
    </w:p>
    <w:sectPr w:rsidR="007F6857" w:rsidRPr="00B73B36" w:rsidSect="00AE2307">
      <w:headerReference w:type="default" r:id="rId7"/>
      <w:footerReference w:type="even" r:id="rId8"/>
      <w:footerReference w:type="default" r:id="rId9"/>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44FF7" w:rsidRDefault="00144FF7" w:rsidP="000C5341">
      <w:r>
        <w:separator/>
      </w:r>
    </w:p>
  </w:endnote>
  <w:endnote w:type="continuationSeparator" w:id="0">
    <w:p w:rsidR="00144FF7" w:rsidRDefault="00144FF7"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omic Sans MS">
    <w:panose1 w:val="030F0702030302020204"/>
    <w:charset w:val="00"/>
    <w:family w:val="script"/>
    <w:pitch w:val="variable"/>
    <w:sig w:usb0="00000287" w:usb1="00000000" w:usb2="00000000" w:usb3="00000000" w:csb0="0000009F" w:csb1="00000000"/>
  </w:font>
  <w:font w:name="Arial Gras">
    <w:altName w:val="Cambria"/>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4105DB">
      <w:rPr>
        <w:rStyle w:val="Numrodepage"/>
      </w:rPr>
      <w:instrText>PAGE</w:instrText>
    </w:r>
    <w:r>
      <w:rPr>
        <w:rStyle w:val="Numrodepage"/>
      </w:rPr>
      <w:instrText xml:space="preserve">  </w:instrText>
    </w:r>
    <w:r>
      <w:rPr>
        <w:rStyle w:val="Numrodepage"/>
      </w:rPr>
      <w:fldChar w:fldCharType="end"/>
    </w:r>
  </w:p>
  <w:p w:rsidR="00BD5318" w:rsidRDefault="00BD53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4105DB">
      <w:rPr>
        <w:rStyle w:val="Numrodepage"/>
      </w:rPr>
      <w:instrText>PAGE</w:instrText>
    </w:r>
    <w:r>
      <w:rPr>
        <w:rStyle w:val="Numrodepage"/>
      </w:rPr>
      <w:instrText xml:space="preserve">  </w:instrText>
    </w:r>
    <w:r>
      <w:rPr>
        <w:rStyle w:val="Numrodepage"/>
      </w:rPr>
      <w:fldChar w:fldCharType="separate"/>
    </w:r>
    <w:r w:rsidR="006B1F72">
      <w:rPr>
        <w:rStyle w:val="Numrodepage"/>
      </w:rPr>
      <w:t>1</w:t>
    </w:r>
    <w:r>
      <w:rPr>
        <w:rStyle w:val="Numrodepage"/>
      </w:rPr>
      <w:fldChar w:fldCharType="end"/>
    </w:r>
  </w:p>
  <w:p w:rsidR="00BD5318" w:rsidRDefault="00BD53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44FF7" w:rsidRDefault="00144FF7" w:rsidP="000C5341">
      <w:r>
        <w:separator/>
      </w:r>
    </w:p>
  </w:footnote>
  <w:footnote w:type="continuationSeparator" w:id="0">
    <w:p w:rsidR="00144FF7" w:rsidRDefault="00144FF7"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BD5318" w:rsidTr="001F42B6">
      <w:tc>
        <w:tcPr>
          <w:tcW w:w="4219" w:type="dxa"/>
          <w:shd w:val="clear" w:color="auto" w:fill="auto"/>
        </w:tcPr>
        <w:p w:rsidR="00BD5318" w:rsidRDefault="00AB3A0A" w:rsidP="001F42B6">
          <w:pPr>
            <w:pStyle w:val="En-tte"/>
          </w:pPr>
          <w:r>
            <w:drawing>
              <wp:inline distT="0" distB="0" distL="0" distR="0">
                <wp:extent cx="853440" cy="853440"/>
                <wp:effectExtent l="0" t="0" r="0" b="0"/>
                <wp:docPr id="1" name="Image 1"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53440"/>
                        </a:xfrm>
                        <a:prstGeom prst="rect">
                          <a:avLst/>
                        </a:prstGeom>
                        <a:noFill/>
                        <a:ln>
                          <a:noFill/>
                        </a:ln>
                      </pic:spPr>
                    </pic:pic>
                  </a:graphicData>
                </a:graphic>
              </wp:inline>
            </w:drawing>
          </w:r>
        </w:p>
      </w:tc>
      <w:tc>
        <w:tcPr>
          <w:tcW w:w="5045" w:type="dxa"/>
          <w:shd w:val="clear" w:color="auto" w:fill="auto"/>
        </w:tcPr>
        <w:p w:rsidR="00353876" w:rsidRPr="00353876" w:rsidRDefault="00353876" w:rsidP="001F42B6">
          <w:pPr>
            <w:pStyle w:val="En-tte"/>
            <w:ind w:left="176" w:hanging="176"/>
            <w:jc w:val="center"/>
            <w:rPr>
              <w:rFonts w:ascii="Comic Sans MS" w:hAnsi="Comic Sans MS"/>
              <w:b/>
              <w:sz w:val="18"/>
              <w:szCs w:val="28"/>
            </w:rPr>
          </w:pPr>
        </w:p>
        <w:p w:rsidR="00BD5318" w:rsidRPr="00167374" w:rsidRDefault="00BD5318" w:rsidP="00167374">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tc>
    </w:tr>
  </w:tbl>
  <w:p w:rsidR="00AE2307" w:rsidRDefault="00AE2307"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0BE36CE"/>
    <w:multiLevelType w:val="hybridMultilevel"/>
    <w:tmpl w:val="3DAC7D9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3D1325"/>
    <w:multiLevelType w:val="hybridMultilevel"/>
    <w:tmpl w:val="B62A11E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2F471DD"/>
    <w:multiLevelType w:val="multilevel"/>
    <w:tmpl w:val="94040806"/>
    <w:lvl w:ilvl="0">
      <w:start w:val="1"/>
      <w:numFmt w:val="bullet"/>
      <w:lvlText w:val="●"/>
      <w:lvlJc w:val="left"/>
      <w:pPr>
        <w:ind w:left="720" w:hanging="360"/>
      </w:pPr>
      <w:rPr>
        <w:rFonts w:ascii="Noto Sans Symbols" w:eastAsia="Noto Sans Symbols" w:hAnsi="Noto Sans Symbols" w:cs="Noto Sans Symbols"/>
        <w:color w:val="0432FF"/>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B27335"/>
    <w:multiLevelType w:val="multilevel"/>
    <w:tmpl w:val="DAB4DF68"/>
    <w:lvl w:ilvl="0">
      <w:start w:val="1"/>
      <w:numFmt w:val="lowerLetter"/>
      <w:lvlText w:val="%1)"/>
      <w:lvlJc w:val="left"/>
      <w:pPr>
        <w:ind w:left="786" w:hanging="360"/>
      </w:pPr>
      <w:rPr>
        <w:b w:val="0"/>
        <w:color w:val="000000"/>
        <w:vertAlign w:val="baseline"/>
      </w:rPr>
    </w:lvl>
    <w:lvl w:ilvl="1">
      <w:numFmt w:val="bullet"/>
      <w:lvlText w:val="-"/>
      <w:lvlJc w:val="left"/>
      <w:pPr>
        <w:ind w:left="1582" w:hanging="360"/>
      </w:pPr>
      <w:rPr>
        <w:rFonts w:ascii="Comic Sans MS" w:eastAsia="Comic Sans MS" w:hAnsi="Comic Sans MS" w:cs="Comic Sans MS"/>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6" w15:restartNumberingAfterBreak="0">
    <w:nsid w:val="0AF166A0"/>
    <w:multiLevelType w:val="multilevel"/>
    <w:tmpl w:val="D4A6979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11917F6"/>
    <w:multiLevelType w:val="hybridMultilevel"/>
    <w:tmpl w:val="3B8CE694"/>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A7109D"/>
    <w:multiLevelType w:val="hybridMultilevel"/>
    <w:tmpl w:val="3162DA2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6810F3D"/>
    <w:multiLevelType w:val="hybridMultilevel"/>
    <w:tmpl w:val="3DAC7D9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927285B"/>
    <w:multiLevelType w:val="hybridMultilevel"/>
    <w:tmpl w:val="BCBADEF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1D7C59"/>
    <w:multiLevelType w:val="hybridMultilevel"/>
    <w:tmpl w:val="D46A7A5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ACE0731"/>
    <w:multiLevelType w:val="hybridMultilevel"/>
    <w:tmpl w:val="273A32E4"/>
    <w:lvl w:ilvl="0" w:tplc="040C0001">
      <w:start w:val="1"/>
      <w:numFmt w:val="bullet"/>
      <w:lvlText w:val=""/>
      <w:lvlJc w:val="left"/>
      <w:pPr>
        <w:ind w:left="1426" w:hanging="360"/>
      </w:pPr>
      <w:rPr>
        <w:rFonts w:ascii="Symbol" w:hAnsi="Symbol" w:hint="default"/>
      </w:rPr>
    </w:lvl>
    <w:lvl w:ilvl="1" w:tplc="040C0003" w:tentative="1">
      <w:start w:val="1"/>
      <w:numFmt w:val="bullet"/>
      <w:lvlText w:val="o"/>
      <w:lvlJc w:val="left"/>
      <w:pPr>
        <w:ind w:left="2146" w:hanging="360"/>
      </w:pPr>
      <w:rPr>
        <w:rFonts w:ascii="Courier New" w:hAnsi="Courier New" w:cs="Courier New" w:hint="default"/>
      </w:rPr>
    </w:lvl>
    <w:lvl w:ilvl="2" w:tplc="040C0005" w:tentative="1">
      <w:start w:val="1"/>
      <w:numFmt w:val="bullet"/>
      <w:lvlText w:val=""/>
      <w:lvlJc w:val="left"/>
      <w:pPr>
        <w:ind w:left="2866" w:hanging="360"/>
      </w:pPr>
      <w:rPr>
        <w:rFonts w:ascii="Wingdings" w:hAnsi="Wingdings" w:hint="default"/>
      </w:rPr>
    </w:lvl>
    <w:lvl w:ilvl="3" w:tplc="040C0001" w:tentative="1">
      <w:start w:val="1"/>
      <w:numFmt w:val="bullet"/>
      <w:lvlText w:val=""/>
      <w:lvlJc w:val="left"/>
      <w:pPr>
        <w:ind w:left="3586" w:hanging="360"/>
      </w:pPr>
      <w:rPr>
        <w:rFonts w:ascii="Symbol" w:hAnsi="Symbol" w:hint="default"/>
      </w:rPr>
    </w:lvl>
    <w:lvl w:ilvl="4" w:tplc="040C0003" w:tentative="1">
      <w:start w:val="1"/>
      <w:numFmt w:val="bullet"/>
      <w:lvlText w:val="o"/>
      <w:lvlJc w:val="left"/>
      <w:pPr>
        <w:ind w:left="4306" w:hanging="360"/>
      </w:pPr>
      <w:rPr>
        <w:rFonts w:ascii="Courier New" w:hAnsi="Courier New" w:cs="Courier New" w:hint="default"/>
      </w:rPr>
    </w:lvl>
    <w:lvl w:ilvl="5" w:tplc="040C0005" w:tentative="1">
      <w:start w:val="1"/>
      <w:numFmt w:val="bullet"/>
      <w:lvlText w:val=""/>
      <w:lvlJc w:val="left"/>
      <w:pPr>
        <w:ind w:left="5026" w:hanging="360"/>
      </w:pPr>
      <w:rPr>
        <w:rFonts w:ascii="Wingdings" w:hAnsi="Wingdings" w:hint="default"/>
      </w:rPr>
    </w:lvl>
    <w:lvl w:ilvl="6" w:tplc="040C0001" w:tentative="1">
      <w:start w:val="1"/>
      <w:numFmt w:val="bullet"/>
      <w:lvlText w:val=""/>
      <w:lvlJc w:val="left"/>
      <w:pPr>
        <w:ind w:left="5746" w:hanging="360"/>
      </w:pPr>
      <w:rPr>
        <w:rFonts w:ascii="Symbol" w:hAnsi="Symbol" w:hint="default"/>
      </w:rPr>
    </w:lvl>
    <w:lvl w:ilvl="7" w:tplc="040C0003" w:tentative="1">
      <w:start w:val="1"/>
      <w:numFmt w:val="bullet"/>
      <w:lvlText w:val="o"/>
      <w:lvlJc w:val="left"/>
      <w:pPr>
        <w:ind w:left="6466" w:hanging="360"/>
      </w:pPr>
      <w:rPr>
        <w:rFonts w:ascii="Courier New" w:hAnsi="Courier New" w:cs="Courier New" w:hint="default"/>
      </w:rPr>
    </w:lvl>
    <w:lvl w:ilvl="8" w:tplc="040C0005" w:tentative="1">
      <w:start w:val="1"/>
      <w:numFmt w:val="bullet"/>
      <w:lvlText w:val=""/>
      <w:lvlJc w:val="left"/>
      <w:pPr>
        <w:ind w:left="7186" w:hanging="360"/>
      </w:pPr>
      <w:rPr>
        <w:rFonts w:ascii="Wingdings" w:hAnsi="Wingdings" w:hint="default"/>
      </w:rPr>
    </w:lvl>
  </w:abstractNum>
  <w:abstractNum w:abstractNumId="14" w15:restartNumberingAfterBreak="0">
    <w:nsid w:val="24C3790D"/>
    <w:multiLevelType w:val="multilevel"/>
    <w:tmpl w:val="FD3C6D1E"/>
    <w:lvl w:ilvl="0">
      <w:start w:val="1"/>
      <w:numFmt w:val="bullet"/>
      <w:lvlText w:val="●"/>
      <w:lvlJc w:val="left"/>
      <w:pPr>
        <w:ind w:left="720" w:hanging="360"/>
      </w:pPr>
      <w:rPr>
        <w:rFonts w:ascii="Noto Sans Symbols" w:eastAsia="Noto Sans Symbols" w:hAnsi="Noto Sans Symbols" w:cs="Noto Sans Symbols"/>
        <w:color w:val="0432FF"/>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ED3612"/>
    <w:multiLevelType w:val="hybridMultilevel"/>
    <w:tmpl w:val="33DCC5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F818FE"/>
    <w:multiLevelType w:val="hybridMultilevel"/>
    <w:tmpl w:val="88A6D436"/>
    <w:lvl w:ilvl="0" w:tplc="040C0017">
      <w:start w:val="1"/>
      <w:numFmt w:val="lowerLetter"/>
      <w:lvlText w:val="%1)"/>
      <w:lvlJc w:val="left"/>
      <w:pPr>
        <w:ind w:left="720" w:hanging="360"/>
      </w:pPr>
      <w:rPr>
        <w:rFonts w:hint="default"/>
      </w:rPr>
    </w:lvl>
    <w:lvl w:ilvl="1" w:tplc="040C0001">
      <w:start w:val="1"/>
      <w:numFmt w:val="bullet"/>
      <w:lvlText w:val=""/>
      <w:lvlJc w:val="left"/>
      <w:pPr>
        <w:ind w:left="1211"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4427F6C"/>
    <w:multiLevelType w:val="hybridMultilevel"/>
    <w:tmpl w:val="B62A11E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73411D8"/>
    <w:multiLevelType w:val="hybridMultilevel"/>
    <w:tmpl w:val="BA9EBC1C"/>
    <w:lvl w:ilvl="0" w:tplc="040C0017">
      <w:start w:val="1"/>
      <w:numFmt w:val="lowerLetter"/>
      <w:lvlText w:val="%1)"/>
      <w:lvlJc w:val="left"/>
      <w:pPr>
        <w:ind w:left="720" w:hanging="360"/>
      </w:pPr>
      <w:rPr>
        <w:color w:val="auto"/>
      </w:rPr>
    </w:lvl>
    <w:lvl w:ilvl="1" w:tplc="84B8210E">
      <w:start w:val="1"/>
      <w:numFmt w:val="bullet"/>
      <w:lvlText w:val=""/>
      <w:lvlJc w:val="left"/>
      <w:pPr>
        <w:ind w:left="1440" w:hanging="360"/>
      </w:pPr>
      <w:rPr>
        <w:rFonts w:ascii="Symbol" w:hAnsi="Symbol" w:hint="default"/>
        <w:color w:val="0033CC"/>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0" w15:restartNumberingAfterBreak="0">
    <w:nsid w:val="3C653D72"/>
    <w:multiLevelType w:val="hybridMultilevel"/>
    <w:tmpl w:val="88FCCB40"/>
    <w:lvl w:ilvl="0" w:tplc="FB12884A">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E88178E"/>
    <w:multiLevelType w:val="hybridMultilevel"/>
    <w:tmpl w:val="9000B990"/>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A0488E"/>
    <w:multiLevelType w:val="hybridMultilevel"/>
    <w:tmpl w:val="E39EA7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521A35"/>
    <w:multiLevelType w:val="hybridMultilevel"/>
    <w:tmpl w:val="52A6FFEC"/>
    <w:lvl w:ilvl="0" w:tplc="040C0001">
      <w:start w:val="1"/>
      <w:numFmt w:val="bullet"/>
      <w:lvlText w:val=""/>
      <w:lvlJc w:val="left"/>
      <w:pPr>
        <w:ind w:left="1788" w:hanging="360"/>
      </w:pPr>
      <w:rPr>
        <w:rFonts w:ascii="Symbol" w:hAnsi="Symbol"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24"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480366"/>
    <w:multiLevelType w:val="hybridMultilevel"/>
    <w:tmpl w:val="3B8CE694"/>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239201B"/>
    <w:multiLevelType w:val="multilevel"/>
    <w:tmpl w:val="E6B65DF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7" w15:restartNumberingAfterBreak="0">
    <w:nsid w:val="565E1979"/>
    <w:multiLevelType w:val="hybridMultilevel"/>
    <w:tmpl w:val="CD247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D4556F"/>
    <w:multiLevelType w:val="hybridMultilevel"/>
    <w:tmpl w:val="9A5AE7E2"/>
    <w:lvl w:ilvl="0" w:tplc="81E81E68">
      <w:start w:val="1"/>
      <w:numFmt w:val="lowerLetter"/>
      <w:lvlText w:val="%1)"/>
      <w:lvlJc w:val="left"/>
      <w:pPr>
        <w:ind w:left="720" w:hanging="360"/>
      </w:pPr>
      <w:rPr>
        <w:rFonts w:ascii="Comic Sans MS" w:eastAsia="Arial" w:hAnsi="Comic Sans MS"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F422491"/>
    <w:multiLevelType w:val="hybridMultilevel"/>
    <w:tmpl w:val="62DCE5C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2A77EFC"/>
    <w:multiLevelType w:val="hybridMultilevel"/>
    <w:tmpl w:val="290619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40142C0"/>
    <w:multiLevelType w:val="hybridMultilevel"/>
    <w:tmpl w:val="15C8F9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67EB75C4"/>
    <w:multiLevelType w:val="hybridMultilevel"/>
    <w:tmpl w:val="1896AD36"/>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5" w15:restartNumberingAfterBreak="0">
    <w:nsid w:val="69BE5F4C"/>
    <w:multiLevelType w:val="multilevel"/>
    <w:tmpl w:val="55E6EF12"/>
    <w:lvl w:ilvl="0">
      <w:start w:val="1"/>
      <w:numFmt w:val="bullet"/>
      <w:lvlText w:val="●"/>
      <w:lvlJc w:val="left"/>
      <w:pPr>
        <w:ind w:left="720" w:hanging="360"/>
      </w:pPr>
      <w:rPr>
        <w:rFonts w:ascii="Noto Sans Symbols" w:eastAsia="Noto Sans Symbols" w:hAnsi="Noto Sans Symbols" w:cs="Noto Sans Symbols"/>
        <w:b/>
        <w:color w:val="0432FF"/>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37"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4A2A78"/>
    <w:multiLevelType w:val="multilevel"/>
    <w:tmpl w:val="DAB4DF68"/>
    <w:lvl w:ilvl="0">
      <w:start w:val="1"/>
      <w:numFmt w:val="lowerLetter"/>
      <w:lvlText w:val="%1)"/>
      <w:lvlJc w:val="left"/>
      <w:pPr>
        <w:ind w:left="786" w:hanging="360"/>
      </w:pPr>
      <w:rPr>
        <w:b w:val="0"/>
        <w:color w:val="000000"/>
        <w:vertAlign w:val="baseline"/>
      </w:rPr>
    </w:lvl>
    <w:lvl w:ilvl="1">
      <w:numFmt w:val="bullet"/>
      <w:lvlText w:val="-"/>
      <w:lvlJc w:val="left"/>
      <w:pPr>
        <w:ind w:left="1582" w:hanging="360"/>
      </w:pPr>
      <w:rPr>
        <w:rFonts w:ascii="Comic Sans MS" w:eastAsia="Comic Sans MS" w:hAnsi="Comic Sans MS" w:cs="Comic Sans MS"/>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39" w15:restartNumberingAfterBreak="0">
    <w:nsid w:val="78680878"/>
    <w:multiLevelType w:val="hybridMultilevel"/>
    <w:tmpl w:val="3FBECF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EA0E90"/>
    <w:multiLevelType w:val="hybridMultilevel"/>
    <w:tmpl w:val="CCBA72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D77C4D"/>
    <w:multiLevelType w:val="hybridMultilevel"/>
    <w:tmpl w:val="EFD8D00A"/>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CCD26B9"/>
    <w:multiLevelType w:val="multilevel"/>
    <w:tmpl w:val="0DB4063C"/>
    <w:lvl w:ilvl="0">
      <w:start w:val="1"/>
      <w:numFmt w:val="bullet"/>
      <w:lvlText w:val="●"/>
      <w:lvlJc w:val="left"/>
      <w:pPr>
        <w:ind w:left="720" w:hanging="360"/>
      </w:pPr>
      <w:rPr>
        <w:rFonts w:ascii="Noto Sans Symbols" w:eastAsia="Noto Sans Symbols" w:hAnsi="Noto Sans Symbols" w:cs="Noto Sans Symbols"/>
        <w:color w:val="0432FF"/>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705985535">
    <w:abstractNumId w:val="0"/>
  </w:num>
  <w:num w:numId="2" w16cid:durableId="1075591557">
    <w:abstractNumId w:val="24"/>
  </w:num>
  <w:num w:numId="3" w16cid:durableId="946352706">
    <w:abstractNumId w:val="8"/>
  </w:num>
  <w:num w:numId="4" w16cid:durableId="1849952476">
    <w:abstractNumId w:val="15"/>
  </w:num>
  <w:num w:numId="5" w16cid:durableId="319888054">
    <w:abstractNumId w:val="37"/>
  </w:num>
  <w:num w:numId="6" w16cid:durableId="229384020">
    <w:abstractNumId w:val="34"/>
  </w:num>
  <w:num w:numId="7" w16cid:durableId="25643531">
    <w:abstractNumId w:val="36"/>
  </w:num>
  <w:num w:numId="8" w16cid:durableId="2116316263">
    <w:abstractNumId w:val="32"/>
  </w:num>
  <w:num w:numId="9" w16cid:durableId="145711189">
    <w:abstractNumId w:val="4"/>
  </w:num>
  <w:num w:numId="10" w16cid:durableId="2061201917">
    <w:abstractNumId w:val="5"/>
  </w:num>
  <w:num w:numId="11" w16cid:durableId="1922711516">
    <w:abstractNumId w:val="1"/>
  </w:num>
  <w:num w:numId="12" w16cid:durableId="1126386957">
    <w:abstractNumId w:val="7"/>
  </w:num>
  <w:num w:numId="13" w16cid:durableId="136731913">
    <w:abstractNumId w:val="17"/>
  </w:num>
  <w:num w:numId="14" w16cid:durableId="1163549561">
    <w:abstractNumId w:val="20"/>
  </w:num>
  <w:num w:numId="15" w16cid:durableId="1018002943">
    <w:abstractNumId w:val="35"/>
  </w:num>
  <w:num w:numId="16" w16cid:durableId="779572986">
    <w:abstractNumId w:val="26"/>
  </w:num>
  <w:num w:numId="17" w16cid:durableId="1767996654">
    <w:abstractNumId w:val="14"/>
  </w:num>
  <w:num w:numId="18" w16cid:durableId="1279752072">
    <w:abstractNumId w:val="42"/>
  </w:num>
  <w:num w:numId="19" w16cid:durableId="1985425987">
    <w:abstractNumId w:val="3"/>
  </w:num>
  <w:num w:numId="20" w16cid:durableId="951939379">
    <w:abstractNumId w:val="6"/>
  </w:num>
  <w:num w:numId="21" w16cid:durableId="672685382">
    <w:abstractNumId w:val="25"/>
  </w:num>
  <w:num w:numId="22" w16cid:durableId="1608926239">
    <w:abstractNumId w:val="22"/>
  </w:num>
  <w:num w:numId="23" w16cid:durableId="1655065288">
    <w:abstractNumId w:val="33"/>
  </w:num>
  <w:num w:numId="24" w16cid:durableId="1213073948">
    <w:abstractNumId w:val="40"/>
  </w:num>
  <w:num w:numId="25" w16cid:durableId="932737462">
    <w:abstractNumId w:val="39"/>
  </w:num>
  <w:num w:numId="26" w16cid:durableId="1985695887">
    <w:abstractNumId w:val="29"/>
  </w:num>
  <w:num w:numId="27" w16cid:durableId="123928813">
    <w:abstractNumId w:val="27"/>
  </w:num>
  <w:num w:numId="28" w16cid:durableId="565339105">
    <w:abstractNumId w:val="10"/>
  </w:num>
  <w:num w:numId="29" w16cid:durableId="185171597">
    <w:abstractNumId w:val="38"/>
  </w:num>
  <w:num w:numId="30" w16cid:durableId="1753547370">
    <w:abstractNumId w:val="11"/>
  </w:num>
  <w:num w:numId="31" w16cid:durableId="864055124">
    <w:abstractNumId w:val="9"/>
  </w:num>
  <w:num w:numId="32" w16cid:durableId="128210474">
    <w:abstractNumId w:val="23"/>
  </w:num>
  <w:num w:numId="33" w16cid:durableId="117189927">
    <w:abstractNumId w:val="31"/>
  </w:num>
  <w:num w:numId="34" w16cid:durableId="1975410238">
    <w:abstractNumId w:val="13"/>
  </w:num>
  <w:num w:numId="35" w16cid:durableId="1899969633">
    <w:abstractNumId w:val="41"/>
  </w:num>
  <w:num w:numId="36" w16cid:durableId="1037007655">
    <w:abstractNumId w:val="19"/>
  </w:num>
  <w:num w:numId="37" w16cid:durableId="1130321178">
    <w:abstractNumId w:val="16"/>
  </w:num>
  <w:num w:numId="38" w16cid:durableId="70466651">
    <w:abstractNumId w:val="21"/>
  </w:num>
  <w:num w:numId="39" w16cid:durableId="1364289080">
    <w:abstractNumId w:val="30"/>
  </w:num>
  <w:num w:numId="40" w16cid:durableId="1514226452">
    <w:abstractNumId w:val="18"/>
  </w:num>
  <w:num w:numId="41" w16cid:durableId="1359240969">
    <w:abstractNumId w:val="12"/>
  </w:num>
  <w:num w:numId="42" w16cid:durableId="1716812624">
    <w:abstractNumId w:val="2"/>
  </w:num>
  <w:num w:numId="43" w16cid:durableId="178619707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0E1"/>
    <w:rsid w:val="000025DF"/>
    <w:rsid w:val="000118B2"/>
    <w:rsid w:val="00015BDA"/>
    <w:rsid w:val="00022614"/>
    <w:rsid w:val="00022DE1"/>
    <w:rsid w:val="00031716"/>
    <w:rsid w:val="00032E21"/>
    <w:rsid w:val="000407F6"/>
    <w:rsid w:val="00053BD9"/>
    <w:rsid w:val="00056967"/>
    <w:rsid w:val="00075D61"/>
    <w:rsid w:val="00081FD4"/>
    <w:rsid w:val="00093DA3"/>
    <w:rsid w:val="000946B3"/>
    <w:rsid w:val="000973FA"/>
    <w:rsid w:val="000A3A91"/>
    <w:rsid w:val="000B7F28"/>
    <w:rsid w:val="000C5341"/>
    <w:rsid w:val="000D1062"/>
    <w:rsid w:val="000D3424"/>
    <w:rsid w:val="000F748F"/>
    <w:rsid w:val="001021AB"/>
    <w:rsid w:val="00105D32"/>
    <w:rsid w:val="0010604C"/>
    <w:rsid w:val="00114290"/>
    <w:rsid w:val="00116BCC"/>
    <w:rsid w:val="0012391E"/>
    <w:rsid w:val="00133D5F"/>
    <w:rsid w:val="00144FF7"/>
    <w:rsid w:val="00146FCC"/>
    <w:rsid w:val="00150841"/>
    <w:rsid w:val="00167374"/>
    <w:rsid w:val="00170295"/>
    <w:rsid w:val="001775D5"/>
    <w:rsid w:val="00185BEF"/>
    <w:rsid w:val="0019408A"/>
    <w:rsid w:val="001D3E6F"/>
    <w:rsid w:val="001E2A4D"/>
    <w:rsid w:val="001E2F51"/>
    <w:rsid w:val="001E6EF8"/>
    <w:rsid w:val="001F42B6"/>
    <w:rsid w:val="00202D96"/>
    <w:rsid w:val="00203399"/>
    <w:rsid w:val="002159B5"/>
    <w:rsid w:val="0021792D"/>
    <w:rsid w:val="00224EF0"/>
    <w:rsid w:val="00225431"/>
    <w:rsid w:val="00233033"/>
    <w:rsid w:val="00251F0A"/>
    <w:rsid w:val="002634D9"/>
    <w:rsid w:val="00274059"/>
    <w:rsid w:val="00275EA9"/>
    <w:rsid w:val="00277FB0"/>
    <w:rsid w:val="00287EBA"/>
    <w:rsid w:val="00294140"/>
    <w:rsid w:val="002A3E72"/>
    <w:rsid w:val="002A4A5C"/>
    <w:rsid w:val="002B0AC9"/>
    <w:rsid w:val="002C7A15"/>
    <w:rsid w:val="002D38CB"/>
    <w:rsid w:val="002D796C"/>
    <w:rsid w:val="002E6184"/>
    <w:rsid w:val="002E75E9"/>
    <w:rsid w:val="003024DB"/>
    <w:rsid w:val="003107FB"/>
    <w:rsid w:val="00313DF9"/>
    <w:rsid w:val="00323D70"/>
    <w:rsid w:val="00324B8C"/>
    <w:rsid w:val="0032633E"/>
    <w:rsid w:val="003464B8"/>
    <w:rsid w:val="00353876"/>
    <w:rsid w:val="003768DA"/>
    <w:rsid w:val="0039468F"/>
    <w:rsid w:val="003B34DE"/>
    <w:rsid w:val="003C5A42"/>
    <w:rsid w:val="003D023F"/>
    <w:rsid w:val="003D41E5"/>
    <w:rsid w:val="003D65B2"/>
    <w:rsid w:val="003E05E4"/>
    <w:rsid w:val="003E15FF"/>
    <w:rsid w:val="003F2C44"/>
    <w:rsid w:val="004105DB"/>
    <w:rsid w:val="00422498"/>
    <w:rsid w:val="004308C8"/>
    <w:rsid w:val="00436962"/>
    <w:rsid w:val="00443DA0"/>
    <w:rsid w:val="004516AE"/>
    <w:rsid w:val="00467827"/>
    <w:rsid w:val="00473182"/>
    <w:rsid w:val="004828FD"/>
    <w:rsid w:val="00497E08"/>
    <w:rsid w:val="004B43DE"/>
    <w:rsid w:val="004B4AE8"/>
    <w:rsid w:val="004B5461"/>
    <w:rsid w:val="004E006D"/>
    <w:rsid w:val="004E1CA7"/>
    <w:rsid w:val="00504390"/>
    <w:rsid w:val="005109C2"/>
    <w:rsid w:val="00512080"/>
    <w:rsid w:val="005209D2"/>
    <w:rsid w:val="0054558F"/>
    <w:rsid w:val="005551AF"/>
    <w:rsid w:val="00557DCA"/>
    <w:rsid w:val="00563C5B"/>
    <w:rsid w:val="0056406E"/>
    <w:rsid w:val="0056757D"/>
    <w:rsid w:val="00577798"/>
    <w:rsid w:val="005878ED"/>
    <w:rsid w:val="005B5C50"/>
    <w:rsid w:val="005B6503"/>
    <w:rsid w:val="005C0407"/>
    <w:rsid w:val="005C631D"/>
    <w:rsid w:val="005C6C42"/>
    <w:rsid w:val="005D2961"/>
    <w:rsid w:val="005D38FB"/>
    <w:rsid w:val="005D649F"/>
    <w:rsid w:val="005E4540"/>
    <w:rsid w:val="005E6344"/>
    <w:rsid w:val="00603FDF"/>
    <w:rsid w:val="00635FC7"/>
    <w:rsid w:val="0063686B"/>
    <w:rsid w:val="00653096"/>
    <w:rsid w:val="006541FD"/>
    <w:rsid w:val="00660B2A"/>
    <w:rsid w:val="00673413"/>
    <w:rsid w:val="006738B4"/>
    <w:rsid w:val="006806FE"/>
    <w:rsid w:val="006807CD"/>
    <w:rsid w:val="00687BC9"/>
    <w:rsid w:val="006B1F72"/>
    <w:rsid w:val="006C27B1"/>
    <w:rsid w:val="006C570B"/>
    <w:rsid w:val="006D69AF"/>
    <w:rsid w:val="006F0745"/>
    <w:rsid w:val="006F7B27"/>
    <w:rsid w:val="00706E39"/>
    <w:rsid w:val="00716C0C"/>
    <w:rsid w:val="00717AEB"/>
    <w:rsid w:val="007251A4"/>
    <w:rsid w:val="00736934"/>
    <w:rsid w:val="00741E38"/>
    <w:rsid w:val="00743E2B"/>
    <w:rsid w:val="007514E2"/>
    <w:rsid w:val="00761EBB"/>
    <w:rsid w:val="00764BCF"/>
    <w:rsid w:val="0078015A"/>
    <w:rsid w:val="007831A0"/>
    <w:rsid w:val="0079539F"/>
    <w:rsid w:val="007A1FFA"/>
    <w:rsid w:val="007B2D0C"/>
    <w:rsid w:val="007B6362"/>
    <w:rsid w:val="007C5267"/>
    <w:rsid w:val="007E0AFB"/>
    <w:rsid w:val="007E3A9D"/>
    <w:rsid w:val="007E6B7E"/>
    <w:rsid w:val="007E72E8"/>
    <w:rsid w:val="007E73B6"/>
    <w:rsid w:val="007F2E31"/>
    <w:rsid w:val="007F6857"/>
    <w:rsid w:val="007F7C37"/>
    <w:rsid w:val="00804C3A"/>
    <w:rsid w:val="00804D7D"/>
    <w:rsid w:val="008050AF"/>
    <w:rsid w:val="008136E4"/>
    <w:rsid w:val="00815D65"/>
    <w:rsid w:val="00823220"/>
    <w:rsid w:val="008336D4"/>
    <w:rsid w:val="00835955"/>
    <w:rsid w:val="008511AF"/>
    <w:rsid w:val="00851881"/>
    <w:rsid w:val="0085224D"/>
    <w:rsid w:val="0085306B"/>
    <w:rsid w:val="008607C1"/>
    <w:rsid w:val="00866AC2"/>
    <w:rsid w:val="00866C0A"/>
    <w:rsid w:val="008729FF"/>
    <w:rsid w:val="0087320A"/>
    <w:rsid w:val="00874AEB"/>
    <w:rsid w:val="00885656"/>
    <w:rsid w:val="008A3E3B"/>
    <w:rsid w:val="008B05FF"/>
    <w:rsid w:val="008B0AF2"/>
    <w:rsid w:val="008B26A1"/>
    <w:rsid w:val="008C0A01"/>
    <w:rsid w:val="008C0F21"/>
    <w:rsid w:val="008D3B5C"/>
    <w:rsid w:val="00904DA4"/>
    <w:rsid w:val="00910B61"/>
    <w:rsid w:val="009128B7"/>
    <w:rsid w:val="00913850"/>
    <w:rsid w:val="0092571A"/>
    <w:rsid w:val="00934360"/>
    <w:rsid w:val="00936DC6"/>
    <w:rsid w:val="009422E7"/>
    <w:rsid w:val="0094723C"/>
    <w:rsid w:val="00961A28"/>
    <w:rsid w:val="00980EFE"/>
    <w:rsid w:val="00985303"/>
    <w:rsid w:val="0099182D"/>
    <w:rsid w:val="009A1B38"/>
    <w:rsid w:val="009A3E30"/>
    <w:rsid w:val="009A7822"/>
    <w:rsid w:val="009B0FEF"/>
    <w:rsid w:val="009B3DC7"/>
    <w:rsid w:val="009C103B"/>
    <w:rsid w:val="009C70E6"/>
    <w:rsid w:val="009D51B2"/>
    <w:rsid w:val="009E113D"/>
    <w:rsid w:val="00A00986"/>
    <w:rsid w:val="00A1488A"/>
    <w:rsid w:val="00A14D82"/>
    <w:rsid w:val="00A326A0"/>
    <w:rsid w:val="00A3383F"/>
    <w:rsid w:val="00A54E14"/>
    <w:rsid w:val="00A56647"/>
    <w:rsid w:val="00A579E5"/>
    <w:rsid w:val="00A64D61"/>
    <w:rsid w:val="00A81A99"/>
    <w:rsid w:val="00A85C8B"/>
    <w:rsid w:val="00A90FB8"/>
    <w:rsid w:val="00A9286A"/>
    <w:rsid w:val="00A95399"/>
    <w:rsid w:val="00AA5025"/>
    <w:rsid w:val="00AA5BB7"/>
    <w:rsid w:val="00AB3A0A"/>
    <w:rsid w:val="00AD6A1E"/>
    <w:rsid w:val="00AE2307"/>
    <w:rsid w:val="00B04CE4"/>
    <w:rsid w:val="00B05075"/>
    <w:rsid w:val="00B20821"/>
    <w:rsid w:val="00B24418"/>
    <w:rsid w:val="00B260CC"/>
    <w:rsid w:val="00B350E1"/>
    <w:rsid w:val="00B35FB2"/>
    <w:rsid w:val="00B415BE"/>
    <w:rsid w:val="00B627B4"/>
    <w:rsid w:val="00B6711E"/>
    <w:rsid w:val="00B73B36"/>
    <w:rsid w:val="00B765A8"/>
    <w:rsid w:val="00B80501"/>
    <w:rsid w:val="00B856FB"/>
    <w:rsid w:val="00B9261B"/>
    <w:rsid w:val="00B95FC8"/>
    <w:rsid w:val="00BA55C6"/>
    <w:rsid w:val="00BA6E39"/>
    <w:rsid w:val="00BB63A0"/>
    <w:rsid w:val="00BD5318"/>
    <w:rsid w:val="00BE2F9E"/>
    <w:rsid w:val="00BE68D1"/>
    <w:rsid w:val="00BF58C7"/>
    <w:rsid w:val="00BF607B"/>
    <w:rsid w:val="00C068EC"/>
    <w:rsid w:val="00C111A0"/>
    <w:rsid w:val="00C16E9A"/>
    <w:rsid w:val="00C36D86"/>
    <w:rsid w:val="00C37337"/>
    <w:rsid w:val="00C43E04"/>
    <w:rsid w:val="00C44F59"/>
    <w:rsid w:val="00C517C6"/>
    <w:rsid w:val="00C5498C"/>
    <w:rsid w:val="00C618FC"/>
    <w:rsid w:val="00C62862"/>
    <w:rsid w:val="00C723CE"/>
    <w:rsid w:val="00C90146"/>
    <w:rsid w:val="00CB1F22"/>
    <w:rsid w:val="00CC087E"/>
    <w:rsid w:val="00CC2731"/>
    <w:rsid w:val="00CD1236"/>
    <w:rsid w:val="00CE3367"/>
    <w:rsid w:val="00CE72AF"/>
    <w:rsid w:val="00D003E0"/>
    <w:rsid w:val="00D0382B"/>
    <w:rsid w:val="00D03F16"/>
    <w:rsid w:val="00D0590C"/>
    <w:rsid w:val="00D10D53"/>
    <w:rsid w:val="00D120AC"/>
    <w:rsid w:val="00D630ED"/>
    <w:rsid w:val="00D64587"/>
    <w:rsid w:val="00D67BF4"/>
    <w:rsid w:val="00D76E42"/>
    <w:rsid w:val="00D92366"/>
    <w:rsid w:val="00DA1668"/>
    <w:rsid w:val="00DB5DE9"/>
    <w:rsid w:val="00DC02C0"/>
    <w:rsid w:val="00DC1553"/>
    <w:rsid w:val="00DC556D"/>
    <w:rsid w:val="00DD1E34"/>
    <w:rsid w:val="00DE4C83"/>
    <w:rsid w:val="00E10DEE"/>
    <w:rsid w:val="00E17CED"/>
    <w:rsid w:val="00E35432"/>
    <w:rsid w:val="00E36726"/>
    <w:rsid w:val="00E36ED2"/>
    <w:rsid w:val="00E43ABF"/>
    <w:rsid w:val="00E4419F"/>
    <w:rsid w:val="00E5318A"/>
    <w:rsid w:val="00E561D3"/>
    <w:rsid w:val="00E57B0F"/>
    <w:rsid w:val="00E7054B"/>
    <w:rsid w:val="00E746C9"/>
    <w:rsid w:val="00E837B9"/>
    <w:rsid w:val="00EA2BC2"/>
    <w:rsid w:val="00EB07BD"/>
    <w:rsid w:val="00EB4A8A"/>
    <w:rsid w:val="00EC2371"/>
    <w:rsid w:val="00EC46ED"/>
    <w:rsid w:val="00ED3CFF"/>
    <w:rsid w:val="00EE5BE8"/>
    <w:rsid w:val="00EF19AC"/>
    <w:rsid w:val="00F069EB"/>
    <w:rsid w:val="00F235EA"/>
    <w:rsid w:val="00F3048D"/>
    <w:rsid w:val="00F3277F"/>
    <w:rsid w:val="00F406F3"/>
    <w:rsid w:val="00F75117"/>
    <w:rsid w:val="00F76A2D"/>
    <w:rsid w:val="00F770E6"/>
    <w:rsid w:val="00FA2F3B"/>
    <w:rsid w:val="00FB27B3"/>
    <w:rsid w:val="00FC1F36"/>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2FBDA1B"/>
  <w14:defaultImageDpi w14:val="300"/>
  <w15:chartTrackingRefBased/>
  <w15:docId w15:val="{9F9C041F-3645-4168-87C9-5853F595D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72"/>
    <w:qFormat/>
    <w:rsid w:val="00866AC2"/>
    <w:pPr>
      <w:ind w:left="720"/>
      <w:contextualSpacing/>
    </w:pPr>
    <w:rPr>
      <w:rFonts w:eastAsia="Arial"/>
      <w:color w:val="auto"/>
      <w:szCs w:val="20"/>
    </w:rPr>
  </w:style>
  <w:style w:type="paragraph" w:customStyle="1" w:styleId="Listecouleur-Accent12">
    <w:name w:val="Liste couleur - Accent 12"/>
    <w:basedOn w:val="Normal"/>
    <w:uiPriority w:val="34"/>
    <w:qFormat/>
    <w:rsid w:val="00866AC2"/>
    <w:pPr>
      <w:ind w:left="720"/>
      <w:contextualSpacing/>
      <w:jc w:val="both"/>
    </w:pPr>
    <w:rPr>
      <w:rFonts w:cs="Times New Roman"/>
      <w:color w:val="auto"/>
    </w:rPr>
  </w:style>
  <w:style w:type="character" w:styleId="Marquedecommentaire">
    <w:name w:val="annotation reference"/>
    <w:rsid w:val="00851881"/>
    <w:rPr>
      <w:sz w:val="16"/>
      <w:szCs w:val="16"/>
    </w:rPr>
  </w:style>
  <w:style w:type="paragraph" w:styleId="Commentaire">
    <w:name w:val="annotation text"/>
    <w:basedOn w:val="Normal"/>
    <w:link w:val="CommentaireCar"/>
    <w:rsid w:val="00851881"/>
    <w:rPr>
      <w:szCs w:val="20"/>
    </w:rPr>
  </w:style>
  <w:style w:type="character" w:customStyle="1" w:styleId="CommentaireCar">
    <w:name w:val="Commentaire Car"/>
    <w:link w:val="Commentaire"/>
    <w:rsid w:val="00851881"/>
    <w:rPr>
      <w:rFonts w:ascii="Arial" w:hAnsi="Arial" w:cs="Arial"/>
      <w:color w:val="000000"/>
    </w:rPr>
  </w:style>
  <w:style w:type="paragraph" w:styleId="Objetducommentaire">
    <w:name w:val="annotation subject"/>
    <w:basedOn w:val="Commentaire"/>
    <w:next w:val="Commentaire"/>
    <w:link w:val="ObjetducommentaireCar"/>
    <w:rsid w:val="00851881"/>
    <w:rPr>
      <w:b/>
      <w:bCs/>
    </w:rPr>
  </w:style>
  <w:style w:type="character" w:customStyle="1" w:styleId="ObjetducommentaireCar">
    <w:name w:val="Objet du commentaire Car"/>
    <w:link w:val="Objetducommentaire"/>
    <w:rsid w:val="00851881"/>
    <w:rPr>
      <w:rFonts w:ascii="Arial"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32207">
      <w:bodyDiv w:val="1"/>
      <w:marLeft w:val="0"/>
      <w:marRight w:val="0"/>
      <w:marTop w:val="0"/>
      <w:marBottom w:val="0"/>
      <w:divBdr>
        <w:top w:val="none" w:sz="0" w:space="0" w:color="auto"/>
        <w:left w:val="none" w:sz="0" w:space="0" w:color="auto"/>
        <w:bottom w:val="none" w:sz="0" w:space="0" w:color="auto"/>
        <w:right w:val="none" w:sz="0" w:space="0" w:color="auto"/>
      </w:divBdr>
    </w:div>
    <w:div w:id="1198541978">
      <w:bodyDiv w:val="1"/>
      <w:marLeft w:val="0"/>
      <w:marRight w:val="0"/>
      <w:marTop w:val="0"/>
      <w:marBottom w:val="0"/>
      <w:divBdr>
        <w:top w:val="none" w:sz="0" w:space="0" w:color="auto"/>
        <w:left w:val="none" w:sz="0" w:space="0" w:color="auto"/>
        <w:bottom w:val="none" w:sz="0" w:space="0" w:color="auto"/>
        <w:right w:val="none" w:sz="0" w:space="0" w:color="auto"/>
      </w:divBdr>
    </w:div>
    <w:div w:id="20740402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1</TotalTime>
  <Pages>1</Pages>
  <Words>443</Words>
  <Characters>2441</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Laurent MARCOUX</cp:lastModifiedBy>
  <cp:revision>2</cp:revision>
  <cp:lastPrinted>2013-10-03T13:49:00Z</cp:lastPrinted>
  <dcterms:created xsi:type="dcterms:W3CDTF">2024-01-06T19:09:00Z</dcterms:created>
  <dcterms:modified xsi:type="dcterms:W3CDTF">2024-01-06T19:09:00Z</dcterms:modified>
</cp:coreProperties>
</file>